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68" w:rsidRPr="00787BF1" w:rsidRDefault="00453868" w:rsidP="00453868">
      <w:pPr>
        <w:pStyle w:val="Heading2"/>
      </w:pPr>
      <w:bookmarkStart w:id="0" w:name="_Toc155342965"/>
      <w:bookmarkStart w:id="1" w:name="_GoBack"/>
      <w:r w:rsidRPr="00787BF1">
        <w:rPr>
          <w:b/>
          <w:sz w:val="24"/>
        </w:rPr>
        <w:t>287. TUỔI LAO ĐỘNG TỐI THIỂU</w:t>
      </w:r>
      <w:bookmarkEnd w:id="1"/>
      <w:r w:rsidRPr="00787BF1">
        <w:rPr>
          <w:bCs/>
        </w:rPr>
        <w:t xml:space="preserve">, </w:t>
      </w:r>
      <w:proofErr w:type="spellStart"/>
      <w:r w:rsidRPr="00787BF1">
        <w:t>tuổi</w:t>
      </w:r>
      <w:proofErr w:type="spellEnd"/>
      <w:r w:rsidRPr="00787BF1">
        <w:t xml:space="preserve"> </w:t>
      </w:r>
      <w:proofErr w:type="spellStart"/>
      <w:r w:rsidRPr="00787BF1">
        <w:t>được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luật</w:t>
      </w:r>
      <w:proofErr w:type="spellEnd"/>
      <w:r w:rsidRPr="00787BF1">
        <w:t xml:space="preserve"> </w:t>
      </w:r>
      <w:proofErr w:type="spellStart"/>
      <w:r w:rsidRPr="00787BF1">
        <w:t>quy</w:t>
      </w:r>
      <w:proofErr w:type="spellEnd"/>
      <w:r w:rsidRPr="00787BF1">
        <w:t xml:space="preserve"> </w:t>
      </w:r>
      <w:proofErr w:type="spellStart"/>
      <w:r w:rsidRPr="00787BF1">
        <w:t>định</w:t>
      </w:r>
      <w:proofErr w:type="spellEnd"/>
      <w:r w:rsidRPr="00787BF1">
        <w:t xml:space="preserve"> </w:t>
      </w:r>
      <w:proofErr w:type="spellStart"/>
      <w:r w:rsidRPr="00787BF1">
        <w:t>mà</w:t>
      </w:r>
      <w:proofErr w:type="spellEnd"/>
      <w:r w:rsidRPr="00787BF1">
        <w:t xml:space="preserve"> </w:t>
      </w:r>
      <w:proofErr w:type="spellStart"/>
      <w:r w:rsidRPr="00787BF1">
        <w:t>người</w:t>
      </w:r>
      <w:proofErr w:type="spellEnd"/>
      <w:r w:rsidRPr="00787BF1">
        <w:t xml:space="preserve"> </w:t>
      </w:r>
      <w:proofErr w:type="spellStart"/>
      <w:r w:rsidRPr="00787BF1">
        <w:t>từ</w:t>
      </w:r>
      <w:proofErr w:type="spellEnd"/>
      <w:r w:rsidRPr="00787BF1">
        <w:t xml:space="preserve"> </w:t>
      </w:r>
      <w:proofErr w:type="spellStart"/>
      <w:r w:rsidRPr="00787BF1">
        <w:t>tuổi</w:t>
      </w:r>
      <w:proofErr w:type="spellEnd"/>
      <w:r w:rsidRPr="00787BF1">
        <w:t xml:space="preserve"> </w:t>
      </w:r>
      <w:proofErr w:type="spellStart"/>
      <w:r w:rsidRPr="00787BF1">
        <w:t>đó</w:t>
      </w:r>
      <w:proofErr w:type="spellEnd"/>
      <w:r w:rsidRPr="00787BF1">
        <w:t xml:space="preserve"> </w:t>
      </w:r>
      <w:proofErr w:type="spellStart"/>
      <w:r w:rsidRPr="00787BF1">
        <w:t>được</w:t>
      </w:r>
      <w:proofErr w:type="spellEnd"/>
      <w:r w:rsidRPr="00787BF1">
        <w:t xml:space="preserve"> </w:t>
      </w:r>
      <w:proofErr w:type="spellStart"/>
      <w:r w:rsidRPr="00787BF1">
        <w:t>tham</w:t>
      </w:r>
      <w:proofErr w:type="spellEnd"/>
      <w:r w:rsidRPr="00787BF1">
        <w:t xml:space="preserve"> </w:t>
      </w:r>
      <w:proofErr w:type="spellStart"/>
      <w:r w:rsidRPr="00787BF1">
        <w:t>gia</w:t>
      </w:r>
      <w:proofErr w:type="spellEnd"/>
      <w:r w:rsidRPr="00787BF1">
        <w:t xml:space="preserve"> </w:t>
      </w:r>
      <w:proofErr w:type="spellStart"/>
      <w:r w:rsidRPr="00787BF1">
        <w:t>vào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hệ</w:t>
      </w:r>
      <w:proofErr w:type="spellEnd"/>
      <w:r w:rsidRPr="00787BF1">
        <w:t xml:space="preserve"> </w:t>
      </w:r>
      <w:proofErr w:type="spellStart"/>
      <w:r w:rsidRPr="00787BF1">
        <w:t>lao</w:t>
      </w:r>
      <w:proofErr w:type="spellEnd"/>
      <w:r w:rsidRPr="00787BF1">
        <w:t xml:space="preserve"> </w:t>
      </w:r>
      <w:proofErr w:type="spellStart"/>
      <w:r w:rsidRPr="00787BF1">
        <w:t>động</w:t>
      </w:r>
      <w:proofErr w:type="spellEnd"/>
      <w:r w:rsidRPr="00787BF1">
        <w:t>.</w:t>
      </w:r>
      <w:bookmarkEnd w:id="0"/>
    </w:p>
    <w:p w:rsidR="00453868" w:rsidRPr="00787BF1" w:rsidRDefault="00453868" w:rsidP="00453868">
      <w:pPr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TLĐTT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138,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(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r w:rsidRPr="00787BF1">
        <w:rPr>
          <w:szCs w:val="28"/>
        </w:rPr>
        <w:t xml:space="preserve">26.7.1973)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138,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ai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dưới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nào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khoản</w:t>
      </w:r>
      <w:proofErr w:type="spellEnd"/>
      <w:r w:rsidRPr="00787BF1">
        <w:rPr>
          <w:szCs w:val="28"/>
        </w:rPr>
        <w:t xml:space="preserve"> 1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2).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i/>
          <w:szCs w:val="28"/>
        </w:rPr>
        <w:t>Thứ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nhất</w:t>
      </w:r>
      <w:proofErr w:type="spellEnd"/>
      <w:r w:rsidRPr="00787BF1">
        <w:rPr>
          <w:i/>
          <w:szCs w:val="28"/>
        </w:rPr>
        <w:t>,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15,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i/>
          <w:szCs w:val="28"/>
        </w:rPr>
        <w:t>Thứ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hai</w:t>
      </w:r>
      <w:proofErr w:type="spellEnd"/>
      <w:r w:rsidRPr="00787BF1">
        <w:rPr>
          <w:i/>
          <w:szCs w:val="28"/>
        </w:rPr>
        <w:t>,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15,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15.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dẫn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em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xong</w:t>
      </w:r>
      <w:proofErr w:type="spellEnd"/>
      <w:r w:rsidRPr="00787BF1">
        <w:rPr>
          <w:szCs w:val="28"/>
        </w:rPr>
        <w:t xml:space="preserve">)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tham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dẫn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phí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Ngược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vẫn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-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khuyến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bỏ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sớm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hỗ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lẫn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Mặc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vậy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vô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tầng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>.</w:t>
      </w:r>
    </w:p>
    <w:p w:rsidR="00453868" w:rsidRPr="00787BF1" w:rsidRDefault="00453868" w:rsidP="00453868">
      <w:pPr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TLĐTT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138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xóa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bỏ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em</w:t>
      </w:r>
      <w:proofErr w:type="spellEnd"/>
      <w:r w:rsidRPr="00787BF1">
        <w:rPr>
          <w:szCs w:val="28"/>
        </w:rPr>
        <w:t xml:space="preserve"> -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khỏe</w:t>
      </w:r>
      <w:proofErr w:type="spellEnd"/>
      <w:r w:rsidRPr="00787BF1">
        <w:rPr>
          <w:szCs w:val="28"/>
        </w:rPr>
        <w:t xml:space="preserve">, an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ảnh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còn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nhỏ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138 </w:t>
      </w:r>
      <w:proofErr w:type="spellStart"/>
      <w:r w:rsidRPr="00787BF1">
        <w:rPr>
          <w:szCs w:val="28"/>
        </w:rPr>
        <w:t>yêu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: 1)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tham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. 2)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xóa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bỏ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em</w:t>
      </w:r>
      <w:proofErr w:type="spellEnd"/>
      <w:r w:rsidRPr="00787BF1">
        <w:rPr>
          <w:szCs w:val="28"/>
        </w:rPr>
        <w:t>.</w:t>
      </w:r>
    </w:p>
    <w:p w:rsidR="00453868" w:rsidRPr="00787BF1" w:rsidRDefault="00453868" w:rsidP="00453868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phép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, TLĐTT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14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, TLĐTT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phép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dưới</w:t>
      </w:r>
      <w:proofErr w:type="spellEnd"/>
      <w:r w:rsidRPr="00787BF1">
        <w:rPr>
          <w:szCs w:val="28"/>
        </w:rPr>
        <w:t xml:space="preserve"> 18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16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nhàng</w:t>
      </w:r>
      <w:proofErr w:type="spellEnd"/>
      <w:r w:rsidRPr="00787BF1">
        <w:rPr>
          <w:szCs w:val="28"/>
        </w:rPr>
        <w:t xml:space="preserve"> TLĐTT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13 - 15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phép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14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phép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12 - 14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giờ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rõ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ràng</w:t>
      </w:r>
      <w:proofErr w:type="spellEnd"/>
      <w:r w:rsidRPr="00787BF1">
        <w:rPr>
          <w:szCs w:val="28"/>
        </w:rPr>
        <w:t>.</w:t>
      </w:r>
    </w:p>
    <w:p w:rsidR="00453868" w:rsidRPr="00787BF1" w:rsidRDefault="00453868" w:rsidP="00453868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Tùy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mỗi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TLĐTT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nay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Phần</w:t>
      </w:r>
      <w:proofErr w:type="spellEnd"/>
      <w:r w:rsidRPr="00787BF1">
        <w:rPr>
          <w:szCs w:val="28"/>
        </w:rPr>
        <w:t xml:space="preserve"> Lan, </w:t>
      </w:r>
      <w:proofErr w:type="spellStart"/>
      <w:r w:rsidRPr="00787BF1">
        <w:rPr>
          <w:szCs w:val="28"/>
        </w:rPr>
        <w:t>Hà</w:t>
      </w:r>
      <w:proofErr w:type="spellEnd"/>
      <w:r w:rsidRPr="00787BF1">
        <w:rPr>
          <w:szCs w:val="28"/>
        </w:rPr>
        <w:t xml:space="preserve"> Lan, </w:t>
      </w:r>
      <w:proofErr w:type="spellStart"/>
      <w:r w:rsidRPr="00787BF1">
        <w:rPr>
          <w:szCs w:val="28"/>
        </w:rPr>
        <w:t>Đức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Thái</w:t>
      </w:r>
      <w:proofErr w:type="spellEnd"/>
      <w:r w:rsidRPr="00787BF1">
        <w:rPr>
          <w:szCs w:val="28"/>
        </w:rPr>
        <w:t xml:space="preserve"> Lan v.v.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TLĐTT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15.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cạnh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TLĐTT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16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Bungaria</w:t>
      </w:r>
      <w:proofErr w:type="spellEnd"/>
      <w:r w:rsidRPr="00787BF1">
        <w:rPr>
          <w:szCs w:val="28"/>
        </w:rPr>
        <w:t xml:space="preserve">, Hungary, </w:t>
      </w:r>
      <w:proofErr w:type="spellStart"/>
      <w:r w:rsidRPr="00787BF1">
        <w:rPr>
          <w:szCs w:val="28"/>
        </w:rPr>
        <w:t>Trung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v.v.</w:t>
      </w:r>
    </w:p>
    <w:p w:rsidR="00453868" w:rsidRPr="00787BF1" w:rsidRDefault="00453868" w:rsidP="00453868">
      <w:pPr>
        <w:shd w:val="clear" w:color="auto" w:fill="FFFFFF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Lao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Nam,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TLĐTT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đủ</w:t>
      </w:r>
      <w:proofErr w:type="spellEnd"/>
      <w:r w:rsidRPr="00787BF1">
        <w:rPr>
          <w:szCs w:val="28"/>
        </w:rPr>
        <w:t xml:space="preserve"> 15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xt.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i/>
          <w:szCs w:val="28"/>
        </w:rPr>
        <w:t>Bộ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luật</w:t>
      </w:r>
      <w:proofErr w:type="spellEnd"/>
      <w:r w:rsidRPr="00787BF1">
        <w:rPr>
          <w:i/>
          <w:szCs w:val="28"/>
        </w:rPr>
        <w:t xml:space="preserve"> Lao </w:t>
      </w:r>
      <w:proofErr w:type="spellStart"/>
      <w:r w:rsidRPr="00787BF1">
        <w:rPr>
          <w:i/>
          <w:szCs w:val="28"/>
        </w:rPr>
        <w:t>động</w:t>
      </w:r>
      <w:proofErr w:type="spellEnd"/>
      <w:r w:rsidRPr="00787BF1">
        <w:rPr>
          <w:szCs w:val="28"/>
        </w:rPr>
        <w:t xml:space="preserve">).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lastRenderedPageBreak/>
        <w:t>lương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chịu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giám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đủ</w:t>
      </w:r>
      <w:proofErr w:type="spellEnd"/>
      <w:r w:rsidRPr="00787BF1">
        <w:rPr>
          <w:szCs w:val="28"/>
        </w:rPr>
        <w:t xml:space="preserve"> 15 </w:t>
      </w:r>
      <w:proofErr w:type="spellStart"/>
      <w:r w:rsidRPr="00787BF1">
        <w:rPr>
          <w:szCs w:val="28"/>
        </w:rPr>
        <w:t>tuổi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>.</w:t>
      </w:r>
    </w:p>
    <w:p w:rsidR="00453868" w:rsidRPr="00787BF1" w:rsidRDefault="00453868" w:rsidP="00453868">
      <w:pPr>
        <w:spacing w:before="120"/>
        <w:ind w:firstLine="284"/>
        <w:jc w:val="right"/>
        <w:rPr>
          <w:sz w:val="22"/>
        </w:rPr>
      </w:pPr>
      <w:r w:rsidRPr="00787BF1">
        <w:rPr>
          <w:b/>
          <w:bCs/>
          <w:sz w:val="22"/>
        </w:rPr>
        <w:t>LÊ THỊ HOÀI THU</w:t>
      </w:r>
    </w:p>
    <w:p w:rsidR="00453868" w:rsidRPr="00787BF1" w:rsidRDefault="00453868" w:rsidP="00453868">
      <w:pPr>
        <w:spacing w:before="120"/>
        <w:ind w:firstLine="284"/>
        <w:jc w:val="both"/>
        <w:rPr>
          <w:sz w:val="24"/>
          <w:szCs w:val="24"/>
        </w:rPr>
      </w:pPr>
      <w:proofErr w:type="spellStart"/>
      <w:r w:rsidRPr="00787BF1">
        <w:rPr>
          <w:b/>
          <w:bCs/>
          <w:sz w:val="24"/>
          <w:szCs w:val="24"/>
        </w:rPr>
        <w:t>Tài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liệu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tham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khảo</w:t>
      </w:r>
      <w:proofErr w:type="spellEnd"/>
      <w:r w:rsidRPr="00787BF1">
        <w:rPr>
          <w:b/>
          <w:bCs/>
          <w:sz w:val="24"/>
          <w:szCs w:val="24"/>
        </w:rPr>
        <w:t xml:space="preserve">: </w:t>
      </w:r>
    </w:p>
    <w:p w:rsidR="00453868" w:rsidRPr="00787BF1" w:rsidRDefault="00453868" w:rsidP="00453868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lao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động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</w:t>
      </w:r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2018.</w:t>
      </w:r>
    </w:p>
    <w:p w:rsidR="00453868" w:rsidRPr="00787BF1" w:rsidRDefault="00453868" w:rsidP="00453868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textAlignment w:val="baseline"/>
        <w:rPr>
          <w:strike/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phố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Hồ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</w:t>
      </w:r>
      <w:proofErr w:type="spellEnd"/>
      <w:r w:rsidRPr="00787BF1">
        <w:rPr>
          <w:sz w:val="24"/>
          <w:szCs w:val="24"/>
        </w:rPr>
        <w:t xml:space="preserve"> Minh,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Lao </w:t>
      </w:r>
      <w:proofErr w:type="spellStart"/>
      <w:r w:rsidRPr="00787BF1">
        <w:rPr>
          <w:i/>
          <w:sz w:val="24"/>
          <w:szCs w:val="24"/>
        </w:rPr>
        <w:t>động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Hồng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Đức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Thành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phố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Hồ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</w:t>
      </w:r>
      <w:proofErr w:type="spellEnd"/>
      <w:r w:rsidRPr="00787BF1">
        <w:rPr>
          <w:sz w:val="24"/>
          <w:szCs w:val="24"/>
        </w:rPr>
        <w:t xml:space="preserve"> Minh, 2013.</w:t>
      </w:r>
    </w:p>
    <w:p w:rsidR="00453868" w:rsidRPr="00787BF1" w:rsidRDefault="00453868" w:rsidP="00453868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textAlignment w:val="baseline"/>
        <w:rPr>
          <w:strike/>
          <w:sz w:val="24"/>
          <w:szCs w:val="24"/>
        </w:rPr>
      </w:pPr>
      <w:proofErr w:type="spellStart"/>
      <w:r w:rsidRPr="00787BF1">
        <w:rPr>
          <w:sz w:val="24"/>
          <w:szCs w:val="24"/>
        </w:rPr>
        <w:t>Khoản</w:t>
      </w:r>
      <w:proofErr w:type="spellEnd"/>
      <w:r w:rsidRPr="00787BF1">
        <w:rPr>
          <w:sz w:val="24"/>
          <w:szCs w:val="24"/>
        </w:rPr>
        <w:t xml:space="preserve"> 1 </w:t>
      </w:r>
      <w:proofErr w:type="spellStart"/>
      <w:r w:rsidRPr="00787BF1">
        <w:rPr>
          <w:sz w:val="24"/>
          <w:szCs w:val="24"/>
        </w:rPr>
        <w:t>Điều</w:t>
      </w:r>
      <w:proofErr w:type="spellEnd"/>
      <w:r w:rsidRPr="00787BF1">
        <w:rPr>
          <w:sz w:val="24"/>
          <w:szCs w:val="24"/>
        </w:rPr>
        <w:t xml:space="preserve"> 7 </w:t>
      </w:r>
      <w:proofErr w:type="spellStart"/>
      <w:r w:rsidRPr="00787BF1">
        <w:rPr>
          <w:sz w:val="24"/>
          <w:szCs w:val="24"/>
        </w:rPr>
        <w:t>Công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ước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số</w:t>
      </w:r>
      <w:proofErr w:type="spellEnd"/>
      <w:r w:rsidRPr="00787BF1">
        <w:rPr>
          <w:sz w:val="24"/>
          <w:szCs w:val="24"/>
        </w:rPr>
        <w:t xml:space="preserve"> 138, ILO (1981), </w:t>
      </w:r>
      <w:r w:rsidRPr="00787BF1">
        <w:rPr>
          <w:i/>
          <w:sz w:val="24"/>
          <w:szCs w:val="24"/>
        </w:rPr>
        <w:t xml:space="preserve">General </w:t>
      </w:r>
      <w:proofErr w:type="spellStart"/>
      <w:r w:rsidRPr="00787BF1">
        <w:rPr>
          <w:i/>
          <w:sz w:val="24"/>
          <w:szCs w:val="24"/>
        </w:rPr>
        <w:t>Survay</w:t>
      </w:r>
      <w:proofErr w:type="spellEnd"/>
      <w:r w:rsidRPr="00787BF1">
        <w:rPr>
          <w:i/>
          <w:sz w:val="24"/>
          <w:szCs w:val="24"/>
        </w:rPr>
        <w:t xml:space="preserve">, 1981 Child </w:t>
      </w:r>
      <w:proofErr w:type="spellStart"/>
      <w:r w:rsidRPr="00787BF1">
        <w:rPr>
          <w:i/>
          <w:sz w:val="24"/>
          <w:szCs w:val="24"/>
        </w:rPr>
        <w:t>Labour</w:t>
      </w:r>
      <w:proofErr w:type="spellEnd"/>
      <w:r w:rsidRPr="00787BF1">
        <w:rPr>
          <w:i/>
          <w:sz w:val="24"/>
          <w:szCs w:val="24"/>
        </w:rPr>
        <w:t xml:space="preserve">, </w:t>
      </w:r>
      <w:r w:rsidRPr="00787BF1">
        <w:rPr>
          <w:sz w:val="24"/>
          <w:szCs w:val="24"/>
        </w:rPr>
        <w:t xml:space="preserve">Geneva, </w:t>
      </w:r>
      <w:proofErr w:type="spellStart"/>
      <w:r w:rsidRPr="00787BF1">
        <w:rPr>
          <w:sz w:val="24"/>
          <w:szCs w:val="24"/>
        </w:rPr>
        <w:t>đoạn</w:t>
      </w:r>
      <w:proofErr w:type="spellEnd"/>
      <w:r w:rsidRPr="00787BF1">
        <w:rPr>
          <w:sz w:val="24"/>
          <w:szCs w:val="24"/>
        </w:rPr>
        <w:t xml:space="preserve"> 186.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5F28"/>
    <w:multiLevelType w:val="hybridMultilevel"/>
    <w:tmpl w:val="680C0D8A"/>
    <w:lvl w:ilvl="0" w:tplc="DB68DCC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68"/>
    <w:rsid w:val="001324E1"/>
    <w:rsid w:val="00453868"/>
    <w:rsid w:val="005630BE"/>
    <w:rsid w:val="00666C5C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3C8F0-A048-4421-9841-42A14E9F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68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53868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453868"/>
    <w:rPr>
      <w:rFonts w:eastAsia="Calibri"/>
      <w:b w:val="0"/>
      <w:iCs/>
    </w:rPr>
  </w:style>
  <w:style w:type="paragraph" w:styleId="ListParagraph">
    <w:name w:val="List Paragraph"/>
    <w:basedOn w:val="Normal"/>
    <w:uiPriority w:val="34"/>
    <w:qFormat/>
    <w:rsid w:val="00453868"/>
    <w:pPr>
      <w:ind w:left="720"/>
      <w:contextualSpacing/>
    </w:pPr>
    <w:rPr>
      <w:rFonts w:eastAsia="Times New Roman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2025-12-15T04:58:00Z</dcterms:created>
  <dcterms:modified xsi:type="dcterms:W3CDTF">2025-12-15T04:58:00Z</dcterms:modified>
</cp:coreProperties>
</file>